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F7" w:rsidRDefault="005B11F7" w:rsidP="005B11F7">
      <w:r>
        <w:t xml:space="preserve">Operatori i Shpërndarjes së Energjisë Elektrike ka përmbyllur të dhënat e treguesve kryesore ekonomiko/financiar për vitin 2019, i cili konsiderohet si më i vështiri, për shkak të thatësirës së </w:t>
      </w:r>
      <w:proofErr w:type="spellStart"/>
      <w:r>
        <w:t>tejzgjatur</w:t>
      </w:r>
      <w:proofErr w:type="spellEnd"/>
      <w:r>
        <w:t xml:space="preserve"> që çoi në mungesën e prodhimit nga HEC-et e </w:t>
      </w:r>
      <w:proofErr w:type="spellStart"/>
      <w:r>
        <w:t>Kaskadës</w:t>
      </w:r>
      <w:proofErr w:type="spellEnd"/>
      <w:r>
        <w:t xml:space="preserve"> së Drinit dhe ato private.</w:t>
      </w:r>
    </w:p>
    <w:p w:rsidR="005B11F7" w:rsidRDefault="005B11F7" w:rsidP="005B11F7"/>
    <w:p w:rsidR="005B11F7" w:rsidRDefault="005B11F7" w:rsidP="005B11F7">
      <w:r>
        <w:t xml:space="preserve">Kostoja e pashmangshme e mbulimit me energji importi të prodhimit të munguar ashtu sikurse ekzekutimi i detyrimeve në zbatim të vendimeve të gjykatave kanë sjellë përkeqësimin e rezultatit vjetor financiar të kompanisë por nuk kanë </w:t>
      </w:r>
      <w:proofErr w:type="spellStart"/>
      <w:r>
        <w:t>cënuar</w:t>
      </w:r>
      <w:proofErr w:type="spellEnd"/>
      <w:r>
        <w:t xml:space="preserve"> objektivat e vendosura në raport me reduktimin e humbjeve, rritjen e arkëtimeve dhe kontributin në Buxhetin e Shtetit përmes tatim/taksave.</w:t>
      </w:r>
    </w:p>
    <w:p w:rsidR="005B11F7" w:rsidRDefault="005B11F7" w:rsidP="005B11F7"/>
    <w:p w:rsidR="005B11F7" w:rsidRDefault="005B11F7" w:rsidP="005B11F7">
      <w:r>
        <w:t xml:space="preserve">Humbjet në rrjetin e shpërndarjes në vitin 2019 zbritën në 21.7% (kur objektivi i BB është 23%) ndërsa një vit më parë ato ishin 23.9%. Arkëtimet pritet të arrijnë 97% të vlerës së faturuar çka përbën rritje me 2% prej parashikimit në Buxhet dhe në Planin e Rimëkëmbjes së sektorit </w:t>
      </w:r>
      <w:proofErr w:type="spellStart"/>
      <w:r>
        <w:t>elektroenergjetik</w:t>
      </w:r>
      <w:proofErr w:type="spellEnd"/>
      <w:r>
        <w:t xml:space="preserve">.  </w:t>
      </w:r>
    </w:p>
    <w:p w:rsidR="005B11F7" w:rsidRDefault="005B11F7" w:rsidP="005B11F7"/>
    <w:p w:rsidR="005B11F7" w:rsidRDefault="005B11F7" w:rsidP="005B11F7">
      <w:r>
        <w:t>Të ardhurat nga shitja e energjisë për vitin 2019 rezultojnë me një rritje prej 2% ose në vlerë rreth 1.3 miliard lek krahasuar me të njëjtën periudhë të një viti më parë.</w:t>
      </w:r>
    </w:p>
    <w:p w:rsidR="005B11F7" w:rsidRDefault="005B11F7" w:rsidP="005B11F7"/>
    <w:p w:rsidR="005B11F7" w:rsidRDefault="005B11F7" w:rsidP="005B11F7">
      <w:r>
        <w:t>Gjatë këtij viti, Operatori i Shpërndarjes së Energjisë Elektrike ka paguar 8.1 miliard Lek Buxhetit të Shtetit përmes tatim/taksave. Brenda kësaj shume është edhe tatim-fitimi për vitet e mëparshme në vlerën 3.3 miliard lek.</w:t>
      </w:r>
    </w:p>
    <w:p w:rsidR="005B11F7" w:rsidRDefault="005B11F7" w:rsidP="005B11F7"/>
    <w:p w:rsidR="005B11F7" w:rsidRDefault="005B11F7" w:rsidP="005B11F7">
      <w:r>
        <w:t xml:space="preserve">OSHEE ka </w:t>
      </w:r>
      <w:proofErr w:type="spellStart"/>
      <w:r>
        <w:t>likujduar</w:t>
      </w:r>
      <w:proofErr w:type="spellEnd"/>
      <w:r>
        <w:t xml:space="preserve"> në këtë vit 100% të faturave </w:t>
      </w:r>
      <w:proofErr w:type="spellStart"/>
      <w:r>
        <w:t>korente</w:t>
      </w:r>
      <w:proofErr w:type="spellEnd"/>
      <w:r>
        <w:t xml:space="preserve"> ndaj Korporatës </w:t>
      </w:r>
      <w:proofErr w:type="spellStart"/>
      <w:r>
        <w:t>Elektroenergjetike</w:t>
      </w:r>
      <w:proofErr w:type="spellEnd"/>
      <w:r>
        <w:t xml:space="preserve">, Operatorit të Sistemit të Transmetimit dhe Postës Shqiptare. Gjithashtu, është </w:t>
      </w:r>
      <w:proofErr w:type="spellStart"/>
      <w:r>
        <w:t>likujduar</w:t>
      </w:r>
      <w:proofErr w:type="spellEnd"/>
      <w:r>
        <w:t xml:space="preserve"> shuma prej 1.2 miliard Lek si pagesë për detyrimet e vjetra të trashëguara ndaj Korporatës </w:t>
      </w:r>
      <w:proofErr w:type="spellStart"/>
      <w:r>
        <w:t>Elektroenergjetike</w:t>
      </w:r>
      <w:proofErr w:type="spellEnd"/>
      <w:r>
        <w:t xml:space="preserve"> Shqiptare.</w:t>
      </w:r>
    </w:p>
    <w:p w:rsidR="005B11F7" w:rsidRDefault="005B11F7" w:rsidP="005B11F7"/>
    <w:p w:rsidR="005B11F7" w:rsidRDefault="005B11F7" w:rsidP="005B11F7">
      <w:r>
        <w:t>Në sajë të disiplinës financiare, OSHEE ka mundësuar edhe kryerjen e investimeve të domosdoshme për të garantuar sigurinë dhe qëndrueshmërinë e rrjetit të shpërndarjes.</w:t>
      </w:r>
    </w:p>
    <w:p w:rsidR="005B11F7" w:rsidRDefault="005B11F7" w:rsidP="005B11F7"/>
    <w:p w:rsidR="005B11F7" w:rsidRDefault="005B11F7" w:rsidP="005B11F7">
      <w:r>
        <w:t>Përtej arritjes së këtyre objektivave, Operatori i Shpërndarjes së Energjisë Elektrike pritet të dalë për vitin 2019 me një rezultat financiar negativ prej 7.4 miliard lekësh.</w:t>
      </w:r>
    </w:p>
    <w:p w:rsidR="005B11F7" w:rsidRDefault="005B11F7" w:rsidP="005B11F7"/>
    <w:p w:rsidR="005B11F7" w:rsidRDefault="005B11F7" w:rsidP="005B11F7">
      <w:r>
        <w:t>Kjo shifër reflekton pashmangshmërisht angazhimin e Operatorit të Shpërndarjes për:</w:t>
      </w:r>
    </w:p>
    <w:p w:rsidR="005B11F7" w:rsidRDefault="005B11F7" w:rsidP="005B11F7">
      <w:r>
        <w:t>a)    garantimin e furnizimit të vazhdueshëm me energji të konsumatorëve pavarësisht thatësirës;</w:t>
      </w:r>
    </w:p>
    <w:p w:rsidR="005B11F7" w:rsidRDefault="005B11F7" w:rsidP="005B11F7">
      <w:r>
        <w:t>b)   menaxhimin e situatës financiare pa rënduar mbi Buxhetin e Shtetit;</w:t>
      </w:r>
    </w:p>
    <w:p w:rsidR="005B11F7" w:rsidRDefault="005B11F7" w:rsidP="005B11F7">
      <w:r>
        <w:t>c)    mbajtjen e pandryshuar të tarifave të energjisë elektrike për konsumatorët final.</w:t>
      </w:r>
    </w:p>
    <w:p w:rsidR="005B11F7" w:rsidRDefault="005B11F7" w:rsidP="005B11F7"/>
    <w:p w:rsidR="005B11F7" w:rsidRDefault="005B11F7" w:rsidP="005B11F7">
      <w:r>
        <w:t xml:space="preserve">Gjatë 2019, shpenzimet për blerje energjie rezultuan 8.9 miliard Lekë më shumë se 2018. Pamundësia e Korporatës </w:t>
      </w:r>
      <w:proofErr w:type="spellStart"/>
      <w:r>
        <w:t>Elektroenergjetike</w:t>
      </w:r>
      <w:proofErr w:type="spellEnd"/>
      <w:r>
        <w:t xml:space="preserve"> për të prodhuar energji nga </w:t>
      </w:r>
      <w:proofErr w:type="spellStart"/>
      <w:r>
        <w:t>Kaskada</w:t>
      </w:r>
      <w:proofErr w:type="spellEnd"/>
      <w:r>
        <w:t xml:space="preserve"> e Drinit, detyroi OSHEE-në që këtë sasi që do duhej ta blinte me 1.5 Lek/</w:t>
      </w:r>
      <w:proofErr w:type="spellStart"/>
      <w:r>
        <w:t>kWh</w:t>
      </w:r>
      <w:proofErr w:type="spellEnd"/>
      <w:r>
        <w:t>, ta siguronte nga importi me çmim mesatar prej 9.2 Lek/</w:t>
      </w:r>
      <w:proofErr w:type="spellStart"/>
      <w:r>
        <w:t>kWh</w:t>
      </w:r>
      <w:proofErr w:type="spellEnd"/>
      <w:r>
        <w:t>. Në këto kushte, fatura e OSHEE për të garantuar furnizimin pa ndërprerje me energji për konsumatorët arriti për këtë vit në shifrën rekord prej 350 milion eurosh.</w:t>
      </w:r>
    </w:p>
    <w:p w:rsidR="005B11F7" w:rsidRDefault="005B11F7" w:rsidP="005B11F7"/>
    <w:p w:rsidR="005B11F7" w:rsidRDefault="005B11F7" w:rsidP="005B11F7">
      <w:r>
        <w:t xml:space="preserve">Ndryshimi i kontratës së KESH me OSHEE gjatë vitit 2019 e rëndoi edhe më shumë pozitën financiare të kompanisë. Sipas kontratës së mëparshme, KESH kompensonte Operatorin e Shpërndarjes në rastet kur ishte në pamundësi për të kryer furnizimin me energji në sasinë e kontraktuar përmes </w:t>
      </w:r>
      <w:proofErr w:type="spellStart"/>
      <w:r>
        <w:t>Kaskadës</w:t>
      </w:r>
      <w:proofErr w:type="spellEnd"/>
      <w:r>
        <w:t xml:space="preserve"> së Drinit. Me kontratën e ndryshuar, e gjithë barra financiare e garantimit të energjisë së munguar përballohet nga OSHEE pa kompensim prej KESH.</w:t>
      </w:r>
    </w:p>
    <w:p w:rsidR="005B11F7" w:rsidRDefault="005B11F7" w:rsidP="005B11F7"/>
    <w:p w:rsidR="005B11F7" w:rsidRDefault="005B11F7" w:rsidP="005B11F7">
      <w:r>
        <w:t>Dy element të tjerë, që nuk kanë lidhje me aktivitetin ekonomik të vitit 2019, kanë shkaktuar rritje të zërit të shpenzimeve operative dhe rrjedhimisht dhe përkeqësimin e rezultatit financiar vjetor.</w:t>
      </w:r>
    </w:p>
    <w:p w:rsidR="005B11F7" w:rsidRDefault="005B11F7" w:rsidP="005B11F7"/>
    <w:p w:rsidR="005B11F7" w:rsidRDefault="005B11F7" w:rsidP="005B11F7">
      <w:r>
        <w:lastRenderedPageBreak/>
        <w:t xml:space="preserve">Së pari, shpenzimi në shumën prej 2.3 miliard lekësh që përbën një detyrim të trashëguar, i cili do paguhet nga OSHEE përgjatë 22 viteve. Vlera është </w:t>
      </w:r>
      <w:proofErr w:type="spellStart"/>
      <w:r>
        <w:t>kamatvonesë</w:t>
      </w:r>
      <w:proofErr w:type="spellEnd"/>
      <w:r>
        <w:t xml:space="preserve"> që KESH i kishte llogaritur Operatorit të Shpërndarjes për fatura të papaguara të energjisë që para vitit 2015 nga CEZ Shpërndarje. Ky pretendim i trashëguar ka qenë objekt i shqyrtimit nga gjykata. Arritja e një </w:t>
      </w:r>
      <w:proofErr w:type="spellStart"/>
      <w:r>
        <w:t>dakordësie</w:t>
      </w:r>
      <w:proofErr w:type="spellEnd"/>
      <w:r>
        <w:t xml:space="preserve"> me mirëkuptim mes KESH dhe OSHEE për këtë mosmarrëveshje ishte një kusht i vendosur nga Banka Evropiane për Rindërtim dhe Zhvillim (BERZH). Moszgjidhja e këtij konflikti pengonte </w:t>
      </w:r>
      <w:proofErr w:type="spellStart"/>
      <w:r>
        <w:t>disbursimin</w:t>
      </w:r>
      <w:proofErr w:type="spellEnd"/>
      <w:r>
        <w:t xml:space="preserve"> e kredisë prej 218 milion eurosh që BERZH firmosi me KESH për ristrukturimin e portofolit të kredive afatshkurtra. Dy shoqëritë publike OSHEE dhe KESH u </w:t>
      </w:r>
      <w:proofErr w:type="spellStart"/>
      <w:r>
        <w:t>dakordësuan</w:t>
      </w:r>
      <w:proofErr w:type="spellEnd"/>
      <w:r>
        <w:t xml:space="preserve"> ta zgjidhin me mirëkuptim konfliktin dhe kjo shumë detyrimi reflektohet në rezultatin financiar të këtij viti në zërin e shpenzimeve.</w:t>
      </w:r>
    </w:p>
    <w:p w:rsidR="005B11F7" w:rsidRDefault="005B11F7" w:rsidP="005B11F7"/>
    <w:p w:rsidR="005B11F7" w:rsidRDefault="005B11F7" w:rsidP="005B11F7">
      <w:r>
        <w:t>Së dyti, 1.2 miliard lekë shpenzime me të cilat OSHEE është përballur në zbatim të vendimeve të marra nga gjykatat, të cilat kanë trajtuar padi të depozituara ndër vite ndaj kompanisë. Në vlerësimin e OSHEE, një pjesë dërrmuese e këtyre vendimeve janë absurde, të pa mbështetura në ligj e madje kanë detyruar kompaninë të kryejë pagesat e menjëhershme pas vendimeve të shkallës së parë, pa pritur shqyrtimet e shkallëve të tjera gjyqësore të apelimit.</w:t>
      </w:r>
    </w:p>
    <w:p w:rsidR="005B11F7" w:rsidRDefault="005B11F7" w:rsidP="005B11F7"/>
    <w:p w:rsidR="005B11F7" w:rsidRDefault="005B11F7" w:rsidP="005B11F7">
      <w:r>
        <w:t xml:space="preserve">Përkundër sa aludohet në artikujt e publikuar në disa media, në zbatim të planit për menaxhimin e situatës së thatësirës së </w:t>
      </w:r>
      <w:proofErr w:type="spellStart"/>
      <w:r>
        <w:t>tejzgjatur</w:t>
      </w:r>
      <w:proofErr w:type="spellEnd"/>
      <w:r>
        <w:t>, OSHEE ka mbajtur nën kontroll rigoroz të gjitha llojet e shpenzimeve të tjera operative përfshirë paga, shpërblime, karburant, kancelari, qira, një pjesë e të cilave vitet e fundit kanë ardhur duke u ulur në vlerë.</w:t>
      </w:r>
    </w:p>
    <w:p w:rsidR="005B11F7" w:rsidRDefault="005B11F7" w:rsidP="005B11F7"/>
    <w:p w:rsidR="003523B3" w:rsidRDefault="005B11F7" w:rsidP="005B11F7">
      <w:r>
        <w:t>OSHEE fton cilindo të interesuar të njihet me zërat e bilancit financiar, sikurse ka vepruar gjithnjë në kuadër të transparencës.</w:t>
      </w:r>
      <w:bookmarkStart w:id="0" w:name="_GoBack"/>
      <w:bookmarkEnd w:id="0"/>
    </w:p>
    <w:sectPr w:rsidR="0035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F7"/>
    <w:rsid w:val="003523B3"/>
    <w:rsid w:val="005B0CD3"/>
    <w:rsid w:val="005B11F7"/>
    <w:rsid w:val="008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AB440-C3C8-47AC-90D7-65C7DEE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2020-01-17T17:34:00Z</dcterms:created>
  <dcterms:modified xsi:type="dcterms:W3CDTF">2020-01-17T17:35:00Z</dcterms:modified>
</cp:coreProperties>
</file>